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F5" w:rsidRDefault="004E56F5" w:rsidP="004E56F5">
      <w:pPr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94545A0" wp14:editId="218D0017">
            <wp:extent cx="6456284" cy="9115425"/>
            <wp:effectExtent l="0" t="0" r="1905" b="0"/>
            <wp:docPr id="2" name="Рисунок 2" descr="C:\Users\Мари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72" cy="911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C16CC" w:rsidRDefault="00257ACC" w:rsidP="004E56F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Команда – группа Участников, объединившихся для выполнения Задания. Каждый Участник может входить в состав только одной Команды. Количество Участников в одной Команде ограничено – </w:t>
      </w:r>
      <w:r>
        <w:rPr>
          <w:rFonts w:ascii="Times New Roman" w:eastAsia="Times New Roman" w:hAnsi="Times New Roman" w:cs="Times New Roman"/>
          <w:sz w:val="28"/>
          <w:szCs w:val="28"/>
        </w:rPr>
        <w:t>от 2-4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одной Команде.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команды — лицо, избранное Участниками Команды из состава Команды, представляющее интересы Команды, полномочное получать от лица Команды Приз и распределять его среди Участников Команды, а также принимать организационные решения от имени Команды в ходе проведения Хакатона.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— определенная Участниками команды сфера ответственности каждого конкретного Участника Команды в рамках работы над продуктом.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– Команды, чьи Результаты признаны лучшими в результате оценки Жюри, на основании критериев, установленных настоящим Положением.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– приложение на базе технологий виртуальной и дополненной реальности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веб-сервис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прототип приложения на базе технологий виртуальной и дополненной реальности или веб-сервиса, созданные Командой в результате выполнения Задания и представленный к оценке Жюри. Одна команда вправе представить только один Результат.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– комплекс задач, которые необходимо выполнить Команде в назначенный организаторами Хакатона срок. Целью Задания является создание Результата, определенного тематикой Хакатона.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 – группа лиц, осуществляющих оценку проектов и определяющая Победителей Хакатона.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Менторы – группа лиц, оказывающих консультационную помощь Командам в процессе выполнения Задания.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Волонтеры – группа студентов самарских вузов, оказывающих консультационную помощь и эмоциональную поддержку Командам в процессе выполнения Задания.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– группа лиц, являющихся специалистами по тематикам, касающимся Хакатона, обучающих Участников Хакатона по этим темам и входящих в Жюри мероприятия.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площадка – ресурсы в сети Интернете, на которых будет размещена информация о Хакатоне: сайт, группы в социальных сетях,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модерируемые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Организатором, а также информационные ресурсы спонсоров и партнеров.</w:t>
      </w:r>
    </w:p>
    <w:p w:rsidR="002C16CC" w:rsidRDefault="002C16C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16CC" w:rsidRDefault="00257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 Хакатона – популяризация технологий виртуальной и дополненной реальностей, создание условий для появления новых идей в конкретной предметной области и доведения их до непосредственной реализации на площадке Хакатона.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Хакатона:</w:t>
      </w:r>
    </w:p>
    <w:p w:rsidR="002C16CC" w:rsidRDefault="00257AC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Участников навыков работы над проектами в составе проектных Команд.</w:t>
      </w:r>
    </w:p>
    <w:p w:rsidR="002C16CC" w:rsidRDefault="00257AC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Участников навыков в обработке и анализе данных, использовании элементов программирования и создания цифровых проектов для своей будущей профессии.</w:t>
      </w:r>
    </w:p>
    <w:p w:rsidR="002C16CC" w:rsidRDefault="00257AC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Участников компетенций в сфере коммерциализации результатов интеллектуальной деятельности.</w:t>
      </w:r>
    </w:p>
    <w:p w:rsidR="002C16CC" w:rsidRDefault="00257AC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инновационных проектов, стимулирование и популяризация среди Участников научной и инновационной деятельности.</w:t>
      </w:r>
    </w:p>
    <w:p w:rsidR="002C16CC" w:rsidRDefault="002C1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57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Оргкомитет Хакатона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Непосредственную работу по организации Хакатона проводит Оргкомитет Хакатона.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Оргкомитета на момент утверждения настоящего Положения:</w:t>
      </w:r>
    </w:p>
    <w:p w:rsidR="002C16CC" w:rsidRDefault="00257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Богатов Алексей Юрьевич</w:t>
      </w:r>
    </w:p>
    <w:p w:rsidR="002C16CC" w:rsidRDefault="00257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Афанасьева Мария Сергеевна</w:t>
      </w:r>
    </w:p>
    <w:p w:rsidR="002C16CC" w:rsidRDefault="00257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Асадова Анна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Алиевна</w:t>
      </w:r>
      <w:proofErr w:type="spellEnd"/>
    </w:p>
    <w:p w:rsidR="00C169C7" w:rsidRDefault="00C169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Макрушен Александр Андреевич</w:t>
      </w:r>
    </w:p>
    <w:p w:rsidR="002C16CC" w:rsidRDefault="00257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Жигунов Андрей Андреевич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Оргкомитета: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проведения Хакатона в установленные сроки.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порядка проведения очных мероприятий.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участников о дистанционном режиме проведения Хакатона, в случае отмены очного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режима,  ввиду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ужесточения мер в связи с эпидемиологической обстановкой.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места проведения Хакатона.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участия менторов, членов Жюри, Волонтеров, Экспертов.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комфортных условий Участникам Хакатона и сопровождающим их лицам в месте проведения Хакатона.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приглашения Команд для участия в Хакатоне.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награждения Победителей.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информирования об условиях и порядке проведения Хакатона в течение срока проведения Хакатона на официальном сайте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http://www.juntech.ru/</w:t>
        </w:r>
      </w:hyperlink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сбора и хранения согласий субъекта на обработку его персональных данных (Участники Хакатона в возрасте от 14 лет и старше подписывают согласие самостоятельно).</w:t>
      </w:r>
    </w:p>
    <w:p w:rsidR="002C16CC" w:rsidRDefault="00257ACC">
      <w:pPr>
        <w:numPr>
          <w:ilvl w:val="2"/>
          <w:numId w:val="4"/>
        </w:num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 изменять правила Хакатона по собственному усмотрению и вносить изменения в настоящее Положение с публикацией этих изменений на сайте. Такого рода изменения вступают в силу с момента их публикации на сайте.</w:t>
      </w:r>
    </w:p>
    <w:p w:rsidR="002C16CC" w:rsidRDefault="002C16C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57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Хакатона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Хакатон проводится центром цифрового образования детей IT-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(Структурное подразделение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Самара ГБОУ ДО СО Самарского областного центра детско-юношеского технического творчества) (далее Организатор).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 обеспечивает текущую деятельность по проведению Хакатона в соответствии с условиями настоящего Положения. </w:t>
      </w:r>
    </w:p>
    <w:p w:rsidR="002C16CC" w:rsidRDefault="002C16CC">
      <w:pPr>
        <w:spacing w:after="0"/>
        <w:ind w:left="708" w:hanging="5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и место проведения Хакатона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Хакатон проводится в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этапа. 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Календарь Конкурса: Декабрь 2020 г.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и II  соревновательный этап мероприятия пройдет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Фрунзе 98;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Закрытие Хакатона пройдет по адресу: г. Самара, ул. Ярмарочная 55.  </w:t>
      </w:r>
    </w:p>
    <w:p w:rsidR="002C16CC" w:rsidRDefault="00257AC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условиях Хакатона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Хакатона - проектирование на заданную тематику с использованием открытых данных (решение проблем путем создания приложения на базе виртуальной или дополненной реальности в составе проектной группы программного продукта с использованием доступа к открытым данным).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Хакатоне является бесплатным.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Участники Хакатона соблюдают правила общественного порядка и в случае их нарушения по решению Организатора могут быть удалены с места проведения соревновательного мероприятия и лишены права продолжить в нем участвовать.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предоставляют широкополосной доступ в сеть Интернет и все необходимое для разработки приложений оборудование. Организаторы обеспечивают питьевой режим и чайные паузы.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Оплата проезда до места проведения Хакатона, проживание, горячее питание Участники обеспечивают самостоятельно.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Команд и Участников регулируется Оргкомитетом в процессе подготовки Хакатона.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Соревновательный этап проходит 7.12.20-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.12.20. В это время Участники активно работают над своими проектами по заданной тематике.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Завершается хакатон презентацией работ участников и их награждением. Презентации проектов проводятся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финале конкурса команда должна предоставить на оценку рабочее приложение на базе VR или AR, а также презентационный сопровождающий материал для собранного прототипа.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Объемы работ по выполнению заданий:</w:t>
      </w:r>
    </w:p>
    <w:p w:rsidR="002C16CC" w:rsidRDefault="0025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прототип приложения на базе VR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</w:t>
      </w:r>
    </w:p>
    <w:p w:rsidR="002C16CC" w:rsidRDefault="00257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к защите проекта в формате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в котором будут отражены результаты работы и обоснование технического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 более 10 слайдов).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команда должна придумать маленькую визитку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idea-pitch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(название команды и её состав; идею проекта, функционал и технологию, на основе которой будет разрабатываться продукт) видео до 2 минут. </w:t>
      </w:r>
    </w:p>
    <w:p w:rsidR="002C16CC" w:rsidRDefault="00257AC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выполняют практическое задание в виде проекта на заданную тему.</w:t>
      </w:r>
    </w:p>
    <w:p w:rsidR="002C16CC" w:rsidRDefault="00257AC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Проектом (Результатом) команды является программный продукт (приложение на базе виртуальной или дополненной реальности), созданный командой в результате выполнения задания и представленный к оценке экспертам в установленный срок, данный Положением.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 групповой работы и завершения работы над проектами команды начинается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pitch-session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установленного регламента для защиты проектов.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должна представить разработанный Проект по предложенной структуре (названия проекта, проблемы, решение, модель и команда) членам Жюри в формате презентации и демонстрации работоспособности прототипа (регламент выступления – не более 7 минут: 3 минут на выступление, 2 минуты на демонстрацию прототипа и 2 минуты – ответы на вопросы). Акцент необходимо сделать на: актуальность, социальную значимость, масштабируемость, проработанность идеи, наличие конкретных целей и стратегии достижения результатов.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Жюри в ходе защиты проектов задают уточняющие вопросы участникам команд.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Pitch-session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(контрольная точка, на который каждая команда представляет проделанную работу) будет проходить 8 декабря.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Модератор регулирует время выступления команд. Модератор вправе остановить выступающих в момент выступления по истечению отведенного времени.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выступления всех команд жюри объявляет итоги и дает обратную связь участникам.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прибывают с сопровождающими лицами, имеющие соответствующие разрешения на сопровождение от законных представителей несовершеннолетних Участников. Сопровождающее лицо несет ответственность за жизнь и безопасность вверенных ему Участников в пути следования и в месте проведения Хакатона. Во время проведения Хакатона сопровождающие лица не вмешиваются в содержательный процесс проведения Хакатона.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Для участия в Хакатоне Команды используют предоставленную Организатором компьютерную технику с установленным программным обеспечением, мобильные устройства, другую технику и оборудование, необходимое для участия. Собственное оборудование также разрешено к использованию.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Участников Хакатона осуществляется в электронном виде по ссылке: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https://goo.su/2PTg</w:t>
        </w:r>
      </w:hyperlink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прохождении регистрации Участники Хакатона дают согласие на обработку Организатором персональных данных, указанных в форме регистрации, а также иных персональных данных (в том числе паспортных данных, идентификационного номера налогоплательщика, банковских реквизитов, контактного телефона, адреса электронной почты, сведений о месте работы или учебы, личных фотографий и видеоматериалов), направляемых Участниками Организатору в рамках организации и проведения Хакатона. В соответствии с п. 3 ст. 3 Федерального закона от 27.07.2006 года </w:t>
      </w:r>
      <w:sdt>
        <w:sdtPr>
          <w:tag w:val="goog_rdk_0"/>
          <w:id w:val="38167311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№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152-ФЗ «О персональных данных» обработка персональных данных – это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C16CC" w:rsidRDefault="00257ACC">
      <w:pPr>
        <w:spacing w:after="0"/>
        <w:ind w:left="708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случае обработки персональных данных иных лиц Организатор руководствуется Федеральным законом от 27.07.2006 года </w:t>
      </w:r>
      <w:sdt>
        <w:sdtPr>
          <w:tag w:val="goog_rdk_1"/>
          <w:id w:val="-202469444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8"/>
              <w:szCs w:val="28"/>
            </w:rPr>
            <w:t>№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152-ФЗ «о персональных данных».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команды осуществляется одновременно с регистрацией Участников команды путем указания в поле электронной формы регистрации названия команды.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гарантирует, что все права на разрабатываемые ими в рамках Хакатона объекты интеллектуальной собственности принадлежат исключительно Участникам Команды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использование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распространение не нарушает законодательство Российской Федерации об интеллектуальной собственности и/или права третьих лиц.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имеет право на редактирование и публикацию любым способом описаний (в т. ч. текстовых, графических и т.д.) Результатов в информационных и рекламных целях без уведомления Участников и без получения их согласия.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(и любые иные лица, планирующие присутствовать в месте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члены Жюри, Эксперты, Менторы, партнеры, Волонтеры, представители СМИ, обслуживающий персонал и т.д.) настоящим выражает согласие на осуществление любых действий со стороны Организатора и привлекаемых ими третьих лиц в отношении осуществления фото- и видеосъемки в месте проведения Хакатона,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фото- и видеоматериалов, в том числе с участием Участника и иных лиц, а также осуществление любых иных действий с фото- и видеоматериалами, в том числе их демонстрация на открытых ресурсах, доступных неопределенному кругу лиц.</w:t>
      </w:r>
    </w:p>
    <w:p w:rsidR="002C16CC" w:rsidRDefault="002C16CC">
      <w:pPr>
        <w:spacing w:after="0" w:line="240" w:lineRule="auto"/>
        <w:ind w:left="708" w:hanging="5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и критерии оценки Результатов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Хакатона подводятся на основании оценки Результатов Участников членами экспертного Жюри. 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 работ осуществляется членами Жюри по шкале по каждому из критериев, приведенных в Приложении.</w:t>
      </w:r>
    </w:p>
    <w:p w:rsidR="002C16CC" w:rsidRDefault="002C16CC">
      <w:pPr>
        <w:spacing w:after="0" w:line="240" w:lineRule="auto"/>
        <w:ind w:left="708" w:hanging="5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Итоги Хакатона</w:t>
      </w:r>
    </w:p>
    <w:p w:rsidR="002C16CC" w:rsidRDefault="002C1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Хакатона фиксируются протоколами, которые подписываются всеми членами Жюри и после объявления Результатов обжалованию не подлежат.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имеет право на определение дополнительных номинаций и наград.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Работы участников Конкурса не рецензируются и могут использоваться Организаторами для популяризации деятельности сети центров цифрового образования IT-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Хакатона из числа Команд получают сертификаты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соревнований определяются три Победителя, занявшие 1, 2 и З места.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56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Команд,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Победителей, награждаются персональными дипломами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призами (при их наличии), определенными Оргкомитетом в рабочем порядке.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C16CC" w:rsidRDefault="00257A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 для связи</w:t>
      </w:r>
    </w:p>
    <w:p w:rsidR="002C16CC" w:rsidRDefault="00257AC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Лицами, ответственными за проведение Хакатона являются:</w:t>
      </w:r>
    </w:p>
    <w:p w:rsidR="002C16CC" w:rsidRDefault="00257A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Жигунов Андрей Андреевич,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дополнительного образования центра цифрового образования детей IT-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Самара, по вопросам содержания конкурсных заданий; </w:t>
      </w:r>
    </w:p>
    <w:p w:rsidR="002C16CC" w:rsidRDefault="00257A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Асадова Анна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 центра цифрового образования детей IT-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Самара, по организационным вопросам.</w:t>
      </w:r>
    </w:p>
    <w:p w:rsidR="002C16CC" w:rsidRDefault="00257A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контакта </w:t>
      </w:r>
      <w:r>
        <w:rPr>
          <w:rFonts w:ascii="Times New Roman" w:eastAsia="Times New Roman" w:hAnsi="Times New Roman" w:cs="Times New Roman"/>
          <w:sz w:val="28"/>
          <w:szCs w:val="28"/>
        </w:rPr>
        <w:t>8 (846) 332-40-32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e-mail: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itcube63@gmail.com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пометкой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VR/AR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хакатон»)</w:t>
      </w:r>
    </w:p>
    <w:p w:rsidR="002C16CC" w:rsidRDefault="00257ACC">
      <w:pPr>
        <w:spacing w:after="0" w:line="240" w:lineRule="auto"/>
        <w:ind w:firstLine="4962"/>
        <w:jc w:val="right"/>
      </w:pPr>
      <w:r>
        <w:t xml:space="preserve"> </w:t>
      </w:r>
    </w:p>
    <w:p w:rsidR="002C16CC" w:rsidRDefault="00257AC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2C16CC" w:rsidRDefault="00257ACC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2C16CC" w:rsidRDefault="00257ACC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</w:t>
      </w:r>
    </w:p>
    <w:p w:rsidR="002C16CC" w:rsidRDefault="00257ACC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«Межрегиональный хакатон по виртуальной и дополненной реальности»</w:t>
      </w:r>
    </w:p>
    <w:p w:rsidR="002C16CC" w:rsidRDefault="002C16CC">
      <w:pPr>
        <w:spacing w:after="0"/>
        <w:ind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C16CC">
      <w:pPr>
        <w:spacing w:after="0"/>
        <w:ind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ритерии оценивания работ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проекту</w:t>
      </w:r>
    </w:p>
    <w:p w:rsidR="002C16CC" w:rsidRDefault="002C16CC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Командная работа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в команде нет четкого распределения ролей и зон ответственности, большая часть работы сделана одним из членов команды или наставником;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в команде распределены роли и зоны ответственности, работа над проектом проведена в соответствии с этим распределением, каждый из участников команды внес свой вклад в результаты работы над проектом.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Умение видеть проблему, сформулировать цель и достичь результата, отвечающего цели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не видят проблемы, цель сформулирована нечетко, результат неясен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проблему видят частично; чтобы понять цель приходится задавать много вопросов; результат достигнут частично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видят проблему, четко формулирует цель, результат соответствует заявленной цели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Умение разделить цель на задачи для более эффективного поиска решения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разделение на задачи отсутствует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решение выделенных задач не в полной мере позволяет достичь цели проекта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решение выделенных задач в полной мере позволяет достичь цели проекта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Выполнение этапа «Исследование»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изучение аналогов, понимание тенденций в разработке приложений VR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не изучалось;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изучалось, но недостаточно для достижения цели проекта;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изучалось достаточно для достижения цели проекта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исследование: интервью; анкетный опрос; проведение эксперимента и т.д.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методы выбраны не адекватно поставленной цели;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есть недочеты в проведении исследования;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– методы выбраны адекватно и обоснованно, помогли в решении поставленной задачи, исследование проведено корректно.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анализ результатов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нет анализа результатов исследования;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анализ результатов есть, но выводы неполные;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 – анализ результатов есть, сделаны компетентные выводы.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Выполнение этапов «Проектирование» и «Прототипирование»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уместное использование теоретических знаний для достижения поставленной цели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совсем не использует теоретические знания, хотя это нужно для достижения поставленной цели;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используют частично;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использует теоретические знания там, где это нужно для достижения цели проекта.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5.2. практическая апробация возможного решения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способ выбора решения носит теоретический характер;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была проведена апробация, однако ее результаты не полностью учтены/ недостаточно проанализированы/не внесены корректировки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– решение апробировано, внесены необходимые корректировки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прототип предлагаемого решения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отсутствует;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есть, но он недостаточно проработан;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– есть и он требует незначительной доработки/полностью готов к внедрению.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значимость для практики, возможность масштабирования и внедрения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предлагаемое решение не может быть реализовано;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предлагаемое решение может быть реализовано, однако неэффективно по сравнению с другими существующими решениями;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– предлагаемое решение может быть реализовано и эффективно по сравнению с другими существующими решениями;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– предлагаемое решение может быть реализовано и эффективно по сравнению с другими существующими решениями; решение масштабируемо, у команды есть понимание, каким образом можно в дальнейшем реализовать и внедрить продукт.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Качество презентации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6.1. умение структурировать материал, логично и последовательно его излагать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совсем не умеют;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структура материала и логика подачи нуждается в доработке;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– ясная логика и структура подачи материала. 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jdgxs" w:colFirst="0" w:colLast="0"/>
      <w:bookmarkEnd w:id="1"/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 умение объяснить и защитить свои идеи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совсем не умеют;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отдельные идеи объясняются хорошо;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 – команда убедительно отстаивает свои идеи.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владение понятийным аппаратом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совсем не владеют;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могут объяснить понятия частично;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владеет достаточно для работы над проектом и достижения цели проекта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Оригинальность решения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– в проекте нет оригинальных идей и подходов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 есть отдельные оригинальные идеи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– в проекте наблюдается действительно творческий подход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вышеперечисленного учитывается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качество 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визуальное оформление 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наличия рабочей версии сайта и/или качественной альфа версии приложения оценивается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 технической подготовки команды.</w:t>
      </w:r>
    </w:p>
    <w:p w:rsidR="002C16CC" w:rsidRDefault="00257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взаимооценки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жюри вправе выставлять дополнительные баллы и отмечать особо понравившиеся работы. </w:t>
      </w:r>
    </w:p>
    <w:p w:rsidR="002C16CC" w:rsidRDefault="002C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ACC" w:rsidRDefault="00257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ACC" w:rsidRDefault="00257ACC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ACC" w:rsidRDefault="00257ACC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ACC" w:rsidRDefault="00257ACC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16CC" w:rsidRDefault="00257ACC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2C16CC" w:rsidRDefault="00257ACC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</w:p>
    <w:p w:rsidR="002C16CC" w:rsidRDefault="00257ACC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«Межрегиональный хакатон по виртуальной и дополненной реальности»</w:t>
      </w:r>
    </w:p>
    <w:p w:rsidR="002C16CC" w:rsidRDefault="002C16CC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16CC" w:rsidRDefault="00257AC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Программа Хакатона</w:t>
      </w:r>
    </w:p>
    <w:p w:rsidR="002C16CC" w:rsidRDefault="00257AC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</w:t>
      </w:r>
    </w:p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515"/>
        <w:gridCol w:w="1605"/>
        <w:gridCol w:w="3735"/>
        <w:gridCol w:w="1950"/>
      </w:tblGrid>
      <w:tr w:rsidR="002C16CC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День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Время проведения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Деятельность Хакатона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Место проведения</w:t>
            </w:r>
          </w:p>
        </w:tc>
      </w:tr>
      <w:tr w:rsidR="002C16CC">
        <w:trPr>
          <w:trHeight w:val="480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 этап</w:t>
            </w:r>
          </w:p>
        </w:tc>
      </w:tr>
      <w:tr w:rsidR="002C16CC">
        <w:trPr>
          <w:trHeight w:val="810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57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5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C16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C16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C16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2C16CC" w:rsidRDefault="002C16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7.12.2020</w:t>
            </w: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Группа №1</w:t>
            </w:r>
          </w:p>
        </w:tc>
      </w:tr>
      <w:tr w:rsidR="002C16CC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8:30 – 9:00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Регистрация участников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г.Самара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ул.Фрунзе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98</w:t>
            </w:r>
          </w:p>
        </w:tc>
      </w:tr>
      <w:tr w:rsidR="002C16CC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9:00 – 9:45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Открытие Хакатона, вступительное слово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партнеров,  объяснение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задач.</w:t>
            </w:r>
          </w:p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9:45 – 11:40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11:40 –12:00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Перерыв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12:00 – 13:45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Группа №2</w:t>
            </w:r>
          </w:p>
        </w:tc>
      </w:tr>
      <w:tr w:rsidR="002C16CC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13:30 – 14:00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Регистрация участников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г.Самара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ул.Фрунзе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98</w:t>
            </w:r>
          </w:p>
        </w:tc>
      </w:tr>
      <w:tr w:rsidR="002C16CC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14:00 – 15:40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15:40 – 16:00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Перерыв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>
        <w:trPr>
          <w:trHeight w:val="81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16:00 – 18:00 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>
        <w:trPr>
          <w:trHeight w:val="480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57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5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57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8.12.2020</w:t>
            </w: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Группа №1</w:t>
            </w:r>
          </w:p>
        </w:tc>
      </w:tr>
      <w:tr w:rsidR="002C16CC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9:00 – 11.30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г.Самара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ул.Фрунзе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98</w:t>
            </w:r>
          </w:p>
        </w:tc>
      </w:tr>
      <w:tr w:rsidR="002C16CC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11:30 – 11:50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Перерыв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11:50–13.00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Группа №2</w:t>
            </w:r>
          </w:p>
        </w:tc>
      </w:tr>
      <w:tr w:rsidR="002C16CC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13:30 – 15:40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г.Самара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ул.Фрунзе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98</w:t>
            </w:r>
          </w:p>
        </w:tc>
      </w:tr>
      <w:tr w:rsidR="002C16CC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15:40 – 16:00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Перерыв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16:00  – 17:30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17:30 – 18.30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Pitch-session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Подведение итогов I этапа.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>
        <w:trPr>
          <w:trHeight w:val="546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 этап</w:t>
            </w:r>
          </w:p>
        </w:tc>
      </w:tr>
      <w:tr w:rsidR="002C16CC">
        <w:trPr>
          <w:trHeight w:val="480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3, 4</w:t>
            </w:r>
          </w:p>
        </w:tc>
        <w:tc>
          <w:tcPr>
            <w:tcW w:w="15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9.12.2020,</w:t>
            </w:r>
          </w:p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57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10.12.2020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9:00 – 13:00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г.Самара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ул.Фрунзе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98</w:t>
            </w:r>
          </w:p>
        </w:tc>
      </w:tr>
      <w:tr w:rsidR="002C16CC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13:00 – 14:00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Обед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14:00 – 17.00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проектом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>
        <w:trPr>
          <w:trHeight w:val="480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5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C16CC" w:rsidRDefault="00257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11.12.2020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11:00  – 11:30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Сбор участников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г. Самара,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ул.Ярмарочная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55.</w:t>
            </w:r>
          </w:p>
        </w:tc>
      </w:tr>
      <w:tr w:rsidR="002C16CC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11:30 – 13:00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Презентация проектов каждой команды.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13:00  – 14:00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Подведение итогов Хакатона.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2C16CC">
        <w:trPr>
          <w:trHeight w:val="48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14:00 – 15:00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57AC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Награждение участников.</w:t>
            </w:r>
          </w:p>
        </w:tc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6CC" w:rsidRDefault="002C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</w:tbl>
    <w:p w:rsidR="002C16CC" w:rsidRDefault="002C16C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2C16CC" w:rsidRDefault="002C16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C16CC" w:rsidSect="00257ACC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67D98"/>
    <w:multiLevelType w:val="multilevel"/>
    <w:tmpl w:val="218C460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290843"/>
    <w:multiLevelType w:val="multilevel"/>
    <w:tmpl w:val="535E9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●.%2."/>
      <w:lvlJc w:val="left"/>
      <w:pPr>
        <w:ind w:left="1428" w:hanging="719"/>
      </w:pPr>
    </w:lvl>
    <w:lvl w:ilvl="2">
      <w:start w:val="1"/>
      <w:numFmt w:val="decimal"/>
      <w:lvlText w:val="●.%2.%3."/>
      <w:lvlJc w:val="left"/>
      <w:pPr>
        <w:ind w:left="1776" w:hanging="720"/>
      </w:pPr>
    </w:lvl>
    <w:lvl w:ilvl="3">
      <w:start w:val="1"/>
      <w:numFmt w:val="decimal"/>
      <w:lvlText w:val="●.%2.%3.%4."/>
      <w:lvlJc w:val="left"/>
      <w:pPr>
        <w:ind w:left="2484" w:hanging="1080"/>
      </w:pPr>
    </w:lvl>
    <w:lvl w:ilvl="4">
      <w:start w:val="1"/>
      <w:numFmt w:val="decimal"/>
      <w:lvlText w:val="●.%2.%3.%4.%5."/>
      <w:lvlJc w:val="left"/>
      <w:pPr>
        <w:ind w:left="2832" w:hanging="1080"/>
      </w:pPr>
    </w:lvl>
    <w:lvl w:ilvl="5">
      <w:start w:val="1"/>
      <w:numFmt w:val="decimal"/>
      <w:lvlText w:val="●.%2.%3.%4.%5.%6."/>
      <w:lvlJc w:val="left"/>
      <w:pPr>
        <w:ind w:left="3540" w:hanging="1440"/>
      </w:pPr>
    </w:lvl>
    <w:lvl w:ilvl="6">
      <w:start w:val="1"/>
      <w:numFmt w:val="decimal"/>
      <w:lvlText w:val="●.%2.%3.%4.%5.%6.%7."/>
      <w:lvlJc w:val="left"/>
      <w:pPr>
        <w:ind w:left="4248" w:hanging="1800"/>
      </w:pPr>
    </w:lvl>
    <w:lvl w:ilvl="7">
      <w:start w:val="1"/>
      <w:numFmt w:val="decimal"/>
      <w:lvlText w:val="●.%2.%3.%4.%5.%6.%7.%8."/>
      <w:lvlJc w:val="left"/>
      <w:pPr>
        <w:ind w:left="4596" w:hanging="1800"/>
      </w:pPr>
    </w:lvl>
    <w:lvl w:ilvl="8">
      <w:start w:val="1"/>
      <w:numFmt w:val="decimal"/>
      <w:lvlText w:val="●.%2.%3.%4.%5.%6.%7.%8.%9."/>
      <w:lvlJc w:val="left"/>
      <w:pPr>
        <w:ind w:left="5304" w:hanging="2160"/>
      </w:pPr>
    </w:lvl>
  </w:abstractNum>
  <w:abstractNum w:abstractNumId="2" w15:restartNumberingAfterBreak="0">
    <w:nsid w:val="5AB64FA5"/>
    <w:multiLevelType w:val="multilevel"/>
    <w:tmpl w:val="1248B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19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7FF07253"/>
    <w:multiLevelType w:val="multilevel"/>
    <w:tmpl w:val="477855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CC"/>
    <w:rsid w:val="00257ACC"/>
    <w:rsid w:val="002C16CC"/>
    <w:rsid w:val="00484958"/>
    <w:rsid w:val="004E56F5"/>
    <w:rsid w:val="00515F81"/>
    <w:rsid w:val="00C1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8594-87E0-439D-9D30-6998FBB1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62931"/>
    <w:pPr>
      <w:ind w:left="720"/>
      <w:contextualSpacing/>
    </w:pPr>
  </w:style>
  <w:style w:type="paragraph" w:styleId="a5">
    <w:name w:val="No Spacing"/>
    <w:uiPriority w:val="1"/>
    <w:qFormat/>
    <w:rsid w:val="00A3427A"/>
    <w:pPr>
      <w:spacing w:after="0" w:line="240" w:lineRule="auto"/>
    </w:pPr>
    <w:rPr>
      <w:sz w:val="20"/>
      <w:szCs w:val="20"/>
    </w:rPr>
  </w:style>
  <w:style w:type="character" w:styleId="a6">
    <w:name w:val="Emphasis"/>
    <w:basedOn w:val="a0"/>
    <w:uiPriority w:val="20"/>
    <w:qFormat/>
    <w:rsid w:val="00A3427A"/>
    <w:rPr>
      <w:i/>
      <w:iCs/>
    </w:rPr>
  </w:style>
  <w:style w:type="character" w:styleId="a7">
    <w:name w:val="Hyperlink"/>
    <w:basedOn w:val="a0"/>
    <w:uiPriority w:val="99"/>
    <w:unhideWhenUsed/>
    <w:rsid w:val="005A4EDC"/>
    <w:rPr>
      <w:color w:val="0000FF" w:themeColor="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2PT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nte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5xHVAl6mFpCcny6BQIpCdnHTJg==">AMUW2mUaZI+UFzPqmR6UidSNfu1aNS9+ZcKN7gy+ZR6XvQEajNOc2P2QEm95S5DI83A4lqX/EDMJVPiTGKu7pnKvwbJmUcP0ColdGzYVrNNmfQbfhRvG/sb7Uf2cakIzw/D25RfR82HDuaYLhECR/E5TxJR4eOTQy9DShLBwGk0tFOI8M9BVas6uIIf/9iECIGXRMSD521KW7UCV+eNzxLS/X58oPDZTaTtBN49vxJxSqS9efq+sJ0ixKWh1qWGA2ZrQoqmY7fgg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2020-11-21T15:19:00Z</dcterms:created>
  <dcterms:modified xsi:type="dcterms:W3CDTF">2020-11-21T15:19:00Z</dcterms:modified>
</cp:coreProperties>
</file>